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FC9" w:rsidRPr="00114CAE" w:rsidRDefault="00352FC9" w:rsidP="00114CAE">
      <w:pPr>
        <w:spacing w:after="0" w:line="240" w:lineRule="auto"/>
        <w:rPr>
          <w:rFonts w:ascii="Times New Roman" w:hAnsi="Times New Roman" w:cs="Times New Roman"/>
          <w:sz w:val="40"/>
          <w:szCs w:val="40"/>
        </w:rPr>
      </w:pPr>
    </w:p>
    <w:p w:rsidR="00114CAE" w:rsidRDefault="00114CAE" w:rsidP="00114CAE">
      <w:pPr>
        <w:spacing w:after="0" w:line="240" w:lineRule="auto"/>
        <w:jc w:val="center"/>
        <w:rPr>
          <w:rFonts w:ascii="Times New Roman" w:hAnsi="Times New Roman" w:cs="Times New Roman"/>
          <w:szCs w:val="24"/>
        </w:rPr>
      </w:pPr>
      <w:r>
        <w:rPr>
          <w:rFonts w:ascii="Times New Roman" w:hAnsi="Times New Roman" w:cs="Times New Roman"/>
          <w:szCs w:val="24"/>
        </w:rPr>
        <w:t xml:space="preserve">ПОДАЦИ ЗА </w:t>
      </w:r>
      <w:r w:rsidR="00352FC9" w:rsidRPr="00352FC9">
        <w:rPr>
          <w:rFonts w:ascii="Times New Roman" w:hAnsi="Times New Roman" w:cs="Times New Roman"/>
          <w:szCs w:val="24"/>
        </w:rPr>
        <w:t xml:space="preserve">РЕПОЗИТОРИЈУМ </w:t>
      </w:r>
    </w:p>
    <w:p w:rsidR="00352FC9" w:rsidRDefault="00352FC9" w:rsidP="00114CAE">
      <w:pPr>
        <w:spacing w:after="0" w:line="240" w:lineRule="auto"/>
        <w:jc w:val="center"/>
        <w:rPr>
          <w:rFonts w:ascii="Times New Roman" w:hAnsi="Times New Roman" w:cs="Times New Roman"/>
          <w:szCs w:val="24"/>
        </w:rPr>
      </w:pPr>
      <w:r w:rsidRPr="00352FC9">
        <w:rPr>
          <w:rFonts w:ascii="Times New Roman" w:hAnsi="Times New Roman" w:cs="Times New Roman"/>
          <w:szCs w:val="24"/>
        </w:rPr>
        <w:t>БИБЛИГРАФСКИХ ЈЕДИНИЦА</w:t>
      </w:r>
      <w:r>
        <w:rPr>
          <w:rFonts w:ascii="Times New Roman" w:hAnsi="Times New Roman" w:cs="Times New Roman"/>
          <w:szCs w:val="24"/>
        </w:rPr>
        <w:t>САРДАНИКА РУДАРСКОГ ИНСТИТУТА</w:t>
      </w:r>
    </w:p>
    <w:p w:rsidR="00352FC9" w:rsidRPr="000006BA" w:rsidRDefault="00352FC9" w:rsidP="00352FC9">
      <w:pPr>
        <w:spacing w:after="0" w:line="240" w:lineRule="auto"/>
        <w:jc w:val="center"/>
        <w:rPr>
          <w:rFonts w:ascii="Times New Roman" w:hAnsi="Times New Roman" w:cs="Times New Roman"/>
          <w:sz w:val="16"/>
          <w:szCs w:val="24"/>
        </w:rPr>
      </w:pP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tblPr>
      <w:tblGrid>
        <w:gridCol w:w="2124"/>
        <w:gridCol w:w="7226"/>
      </w:tblGrid>
      <w:tr w:rsidR="00352FC9" w:rsidTr="000006BA">
        <w:tc>
          <w:tcPr>
            <w:tcW w:w="2124" w:type="dxa"/>
            <w:vAlign w:val="center"/>
          </w:tcPr>
          <w:p w:rsidR="00352FC9" w:rsidRPr="000D011E" w:rsidRDefault="00352FC9" w:rsidP="000D011E">
            <w:pPr>
              <w:rPr>
                <w:rFonts w:ascii="Times New Roman" w:hAnsi="Times New Roman" w:cs="Times New Roman"/>
                <w:b/>
                <w:sz w:val="18"/>
                <w:szCs w:val="24"/>
              </w:rPr>
            </w:pPr>
            <w:r w:rsidRPr="000D011E">
              <w:rPr>
                <w:rFonts w:ascii="Times New Roman" w:hAnsi="Times New Roman" w:cs="Times New Roman"/>
                <w:b/>
                <w:sz w:val="18"/>
                <w:szCs w:val="24"/>
              </w:rPr>
              <w:t>Назив библиографске јединице</w:t>
            </w:r>
            <w:r w:rsidR="000D011E" w:rsidRPr="000D011E">
              <w:rPr>
                <w:rFonts w:ascii="Times New Roman" w:hAnsi="Times New Roman" w:cs="Times New Roman"/>
                <w:sz w:val="18"/>
                <w:szCs w:val="24"/>
              </w:rPr>
              <w:t>(рад, моногра</w:t>
            </w:r>
            <w:r w:rsidR="00417471">
              <w:rPr>
                <w:rFonts w:ascii="Times New Roman" w:hAnsi="Times New Roman" w:cs="Times New Roman"/>
                <w:sz w:val="18"/>
                <w:szCs w:val="24"/>
              </w:rPr>
              <w:t>-</w:t>
            </w:r>
            <w:r w:rsidR="000D011E" w:rsidRPr="000D011E">
              <w:rPr>
                <w:rFonts w:ascii="Times New Roman" w:hAnsi="Times New Roman" w:cs="Times New Roman"/>
                <w:sz w:val="18"/>
                <w:szCs w:val="24"/>
              </w:rPr>
              <w:t>фија</w:t>
            </w:r>
            <w:r w:rsidR="000D011E">
              <w:rPr>
                <w:rFonts w:ascii="Times New Roman" w:hAnsi="Times New Roman" w:cs="Times New Roman"/>
                <w:sz w:val="18"/>
                <w:szCs w:val="24"/>
              </w:rPr>
              <w:t>, саопштење</w:t>
            </w:r>
            <w:r w:rsidR="00417471">
              <w:rPr>
                <w:rFonts w:ascii="Times New Roman" w:hAnsi="Times New Roman" w:cs="Times New Roman"/>
                <w:sz w:val="18"/>
                <w:szCs w:val="24"/>
              </w:rPr>
              <w:t>,</w:t>
            </w:r>
            <w:r w:rsidR="000D011E" w:rsidRPr="000D011E">
              <w:rPr>
                <w:rFonts w:ascii="Times New Roman" w:hAnsi="Times New Roman" w:cs="Times New Roman"/>
                <w:sz w:val="18"/>
                <w:szCs w:val="24"/>
              </w:rPr>
              <w:t xml:space="preserve"> итд.)</w:t>
            </w:r>
          </w:p>
        </w:tc>
        <w:tc>
          <w:tcPr>
            <w:tcW w:w="7226" w:type="dxa"/>
            <w:vAlign w:val="center"/>
          </w:tcPr>
          <w:p w:rsidR="00C12043" w:rsidRDefault="00C12043" w:rsidP="00CA70A8">
            <w:pPr>
              <w:jc w:val="both"/>
              <w:rPr>
                <w:rFonts w:ascii="Times New Roman" w:eastAsia="Calibri" w:hAnsi="Times New Roman" w:cs="Times New Roman"/>
                <w:sz w:val="20"/>
                <w:lang w:val="en-GB"/>
              </w:rPr>
            </w:pPr>
          </w:p>
          <w:p w:rsidR="00C12043" w:rsidRPr="00C12043" w:rsidRDefault="00C12043" w:rsidP="00CA70A8">
            <w:pPr>
              <w:jc w:val="both"/>
              <w:rPr>
                <w:rFonts w:ascii="Times New Roman" w:eastAsia="Calibri" w:hAnsi="Times New Roman" w:cs="Times New Roman"/>
                <w:lang w:val="sr-Cyrl-CS"/>
              </w:rPr>
            </w:pPr>
            <w:r w:rsidRPr="00C12043">
              <w:rPr>
                <w:rFonts w:ascii="Times New Roman" w:eastAsia="Calibri" w:hAnsi="Times New Roman" w:cs="Times New Roman"/>
                <w:lang w:val="sr-Cyrl-CS"/>
              </w:rPr>
              <w:t>Иновационо решење одлагања флотацијске јаловине у геосинтетичке дренажне контејнере</w:t>
            </w:r>
          </w:p>
          <w:p w:rsidR="00CA70A8" w:rsidRPr="00C12043" w:rsidRDefault="00C12043" w:rsidP="00CA70A8">
            <w:pPr>
              <w:jc w:val="both"/>
              <w:rPr>
                <w:rFonts w:ascii="Times New Roman" w:hAnsi="Times New Roman" w:cs="Times New Roman"/>
                <w:szCs w:val="24"/>
                <w:lang w:val="sr-Latn-CS"/>
              </w:rPr>
            </w:pPr>
            <w:r w:rsidRPr="00C12043">
              <w:rPr>
                <w:rFonts w:ascii="Times New Roman" w:hAnsi="Times New Roman" w:cs="Times New Roman"/>
                <w:bCs/>
              </w:rPr>
              <w:t>INNOVATIVE SOLUTION FOR THE DISPOSAL OF FLOTATION TAILS IN GEOSYNTHETIC DRAINAGE CONTAINERS</w:t>
            </w:r>
          </w:p>
        </w:tc>
      </w:tr>
      <w:tr w:rsidR="007C64E6" w:rsidTr="00027AF4">
        <w:tc>
          <w:tcPr>
            <w:tcW w:w="9350" w:type="dxa"/>
            <w:gridSpan w:val="2"/>
            <w:vAlign w:val="center"/>
          </w:tcPr>
          <w:p w:rsidR="007C64E6" w:rsidRPr="007C64E6" w:rsidRDefault="007C64E6" w:rsidP="000006BA">
            <w:pPr>
              <w:rPr>
                <w:rFonts w:ascii="Times New Roman" w:hAnsi="Times New Roman" w:cs="Times New Roman"/>
                <w:sz w:val="6"/>
                <w:szCs w:val="24"/>
              </w:rPr>
            </w:pPr>
          </w:p>
        </w:tc>
      </w:tr>
      <w:tr w:rsidR="007C64E6" w:rsidTr="000006BA">
        <w:tc>
          <w:tcPr>
            <w:tcW w:w="2124" w:type="dxa"/>
            <w:vAlign w:val="center"/>
          </w:tcPr>
          <w:p w:rsidR="007C64E6" w:rsidRPr="000D011E" w:rsidRDefault="007C64E6" w:rsidP="000D011E">
            <w:pPr>
              <w:rPr>
                <w:rFonts w:ascii="Times New Roman" w:hAnsi="Times New Roman" w:cs="Times New Roman"/>
                <w:b/>
                <w:sz w:val="18"/>
                <w:szCs w:val="24"/>
              </w:rPr>
            </w:pPr>
            <w:r>
              <w:rPr>
                <w:rFonts w:ascii="Times New Roman" w:hAnsi="Times New Roman" w:cs="Times New Roman"/>
                <w:b/>
                <w:sz w:val="18"/>
                <w:szCs w:val="24"/>
              </w:rPr>
              <w:t>Назив одељка или поглавља (</w:t>
            </w:r>
            <w:r w:rsidRPr="007C64E6">
              <w:rPr>
                <w:rFonts w:ascii="Times New Roman" w:hAnsi="Times New Roman" w:cs="Times New Roman"/>
                <w:sz w:val="18"/>
                <w:szCs w:val="24"/>
              </w:rPr>
              <w:t>само за монографије и сличне публикације)</w:t>
            </w:r>
          </w:p>
        </w:tc>
        <w:tc>
          <w:tcPr>
            <w:tcW w:w="7226" w:type="dxa"/>
            <w:vAlign w:val="center"/>
          </w:tcPr>
          <w:p w:rsidR="007C64E6" w:rsidRDefault="007C64E6" w:rsidP="000006BA">
            <w:pPr>
              <w:rPr>
                <w:rFonts w:ascii="Times New Roman" w:hAnsi="Times New Roman" w:cs="Times New Roman"/>
                <w:szCs w:val="24"/>
              </w:rPr>
            </w:pPr>
          </w:p>
        </w:tc>
      </w:tr>
      <w:tr w:rsidR="000D011E" w:rsidTr="000006BA">
        <w:tc>
          <w:tcPr>
            <w:tcW w:w="9350" w:type="dxa"/>
            <w:gridSpan w:val="2"/>
            <w:shd w:val="clear" w:color="auto" w:fill="FFFFFF" w:themeFill="background1"/>
            <w:vAlign w:val="center"/>
          </w:tcPr>
          <w:p w:rsidR="000D011E" w:rsidRPr="000D011E" w:rsidRDefault="000D011E" w:rsidP="00352FC9">
            <w:pPr>
              <w:rPr>
                <w:rFonts w:ascii="Times New Roman" w:hAnsi="Times New Roman" w:cs="Times New Roman"/>
                <w:sz w:val="6"/>
                <w:szCs w:val="24"/>
              </w:rPr>
            </w:pPr>
          </w:p>
        </w:tc>
      </w:tr>
      <w:tr w:rsidR="00352FC9" w:rsidTr="000006BA">
        <w:tc>
          <w:tcPr>
            <w:tcW w:w="2124" w:type="dxa"/>
            <w:vAlign w:val="center"/>
          </w:tcPr>
          <w:p w:rsidR="00352FC9" w:rsidRPr="000D011E" w:rsidRDefault="00352FC9" w:rsidP="00417471">
            <w:pPr>
              <w:rPr>
                <w:rFonts w:ascii="Times New Roman" w:hAnsi="Times New Roman" w:cs="Times New Roman"/>
                <w:b/>
                <w:sz w:val="18"/>
                <w:szCs w:val="24"/>
              </w:rPr>
            </w:pPr>
            <w:r w:rsidRPr="000D011E">
              <w:rPr>
                <w:rFonts w:ascii="Times New Roman" w:hAnsi="Times New Roman" w:cs="Times New Roman"/>
                <w:b/>
                <w:sz w:val="18"/>
                <w:szCs w:val="24"/>
              </w:rPr>
              <w:t>Аутор/и</w:t>
            </w:r>
            <w:r w:rsidR="000D011E" w:rsidRPr="000D011E">
              <w:rPr>
                <w:rFonts w:ascii="Times New Roman" w:hAnsi="Times New Roman" w:cs="Times New Roman"/>
                <w:sz w:val="18"/>
                <w:szCs w:val="24"/>
              </w:rPr>
              <w:t>(по редоследу</w:t>
            </w:r>
            <w:r w:rsidR="000006BA">
              <w:rPr>
                <w:rFonts w:ascii="Times New Roman" w:hAnsi="Times New Roman" w:cs="Times New Roman"/>
                <w:sz w:val="18"/>
                <w:szCs w:val="24"/>
              </w:rPr>
              <w:t xml:space="preserve"> као </w:t>
            </w:r>
            <w:r w:rsidR="003A39CB">
              <w:rPr>
                <w:rFonts w:ascii="Times New Roman" w:hAnsi="Times New Roman" w:cs="Times New Roman"/>
                <w:sz w:val="18"/>
                <w:szCs w:val="24"/>
              </w:rPr>
              <w:t>у оригиналу</w:t>
            </w:r>
            <w:r w:rsidR="0011613A">
              <w:rPr>
                <w:rFonts w:ascii="Times New Roman" w:hAnsi="Times New Roman" w:cs="Times New Roman"/>
                <w:sz w:val="18"/>
                <w:szCs w:val="24"/>
              </w:rPr>
              <w:t xml:space="preserve"> </w:t>
            </w:r>
            <w:r w:rsidR="000D011E" w:rsidRPr="000D011E">
              <w:rPr>
                <w:rFonts w:ascii="Times New Roman" w:hAnsi="Times New Roman" w:cs="Times New Roman"/>
                <w:sz w:val="18"/>
                <w:szCs w:val="24"/>
              </w:rPr>
              <w:t>пуно име и презиме)</w:t>
            </w:r>
            <w:r w:rsidR="00417471" w:rsidRPr="00417471">
              <w:rPr>
                <w:rFonts w:ascii="Times New Roman" w:hAnsi="Times New Roman" w:cs="Times New Roman"/>
                <w:b/>
                <w:sz w:val="18"/>
                <w:szCs w:val="24"/>
              </w:rPr>
              <w:t>:</w:t>
            </w:r>
          </w:p>
        </w:tc>
        <w:tc>
          <w:tcPr>
            <w:tcW w:w="7226" w:type="dxa"/>
            <w:vAlign w:val="center"/>
          </w:tcPr>
          <w:p w:rsidR="00352FC9" w:rsidRPr="00CB531B" w:rsidRDefault="00CB531B" w:rsidP="00C12043">
            <w:pPr>
              <w:rPr>
                <w:rFonts w:ascii="Times New Roman" w:hAnsi="Times New Roman" w:cs="Times New Roman"/>
                <w:szCs w:val="24"/>
                <w:lang w:val="sr-Cyrl-CS"/>
              </w:rPr>
            </w:pPr>
            <w:r>
              <w:rPr>
                <w:rFonts w:ascii="Times New Roman" w:hAnsi="Times New Roman" w:cs="Times New Roman"/>
                <w:szCs w:val="24"/>
                <w:lang w:val="sr-Cyrl-CS"/>
              </w:rPr>
              <w:t>Владан Чановић, Виолета Чолаковић</w:t>
            </w:r>
          </w:p>
        </w:tc>
      </w:tr>
      <w:tr w:rsidR="000D011E" w:rsidTr="000006BA">
        <w:tc>
          <w:tcPr>
            <w:tcW w:w="9350" w:type="dxa"/>
            <w:gridSpan w:val="2"/>
            <w:shd w:val="clear" w:color="auto" w:fill="FFFFFF" w:themeFill="background1"/>
            <w:vAlign w:val="center"/>
          </w:tcPr>
          <w:p w:rsidR="000D011E" w:rsidRPr="000D011E" w:rsidRDefault="000D011E" w:rsidP="00352FC9">
            <w:pPr>
              <w:rPr>
                <w:rFonts w:ascii="Times New Roman" w:hAnsi="Times New Roman" w:cs="Times New Roman"/>
                <w:sz w:val="6"/>
                <w:szCs w:val="24"/>
              </w:rPr>
            </w:pPr>
          </w:p>
        </w:tc>
      </w:tr>
      <w:tr w:rsidR="00352FC9" w:rsidTr="000006BA">
        <w:tc>
          <w:tcPr>
            <w:tcW w:w="2124" w:type="dxa"/>
            <w:vAlign w:val="center"/>
          </w:tcPr>
          <w:p w:rsidR="000D011E" w:rsidRDefault="000D011E" w:rsidP="00352FC9">
            <w:pPr>
              <w:rPr>
                <w:rFonts w:ascii="Times New Roman" w:hAnsi="Times New Roman" w:cs="Times New Roman"/>
                <w:b/>
                <w:sz w:val="18"/>
                <w:szCs w:val="24"/>
              </w:rPr>
            </w:pPr>
            <w:r w:rsidRPr="000D011E">
              <w:rPr>
                <w:rFonts w:ascii="Times New Roman" w:hAnsi="Times New Roman" w:cs="Times New Roman"/>
                <w:b/>
                <w:sz w:val="18"/>
                <w:szCs w:val="24"/>
              </w:rPr>
              <w:t>Штампан</w:t>
            </w:r>
            <w:r w:rsidR="003A39CB">
              <w:rPr>
                <w:rFonts w:ascii="Times New Roman" w:hAnsi="Times New Roman" w:cs="Times New Roman"/>
                <w:b/>
                <w:sz w:val="18"/>
                <w:szCs w:val="24"/>
              </w:rPr>
              <w:t>о</w:t>
            </w:r>
            <w:r w:rsidRPr="000D011E">
              <w:rPr>
                <w:rFonts w:ascii="Times New Roman" w:hAnsi="Times New Roman" w:cs="Times New Roman"/>
                <w:b/>
                <w:sz w:val="18"/>
                <w:szCs w:val="24"/>
              </w:rPr>
              <w:t xml:space="preserve"> у целини </w:t>
            </w:r>
          </w:p>
          <w:p w:rsidR="00352FC9" w:rsidRPr="000D011E" w:rsidRDefault="000D011E" w:rsidP="00417471">
            <w:pPr>
              <w:rPr>
                <w:rFonts w:ascii="Times New Roman" w:hAnsi="Times New Roman" w:cs="Times New Roman"/>
                <w:b/>
                <w:sz w:val="18"/>
                <w:szCs w:val="24"/>
              </w:rPr>
            </w:pPr>
            <w:r>
              <w:rPr>
                <w:rFonts w:ascii="Times New Roman" w:hAnsi="Times New Roman" w:cs="Times New Roman"/>
                <w:sz w:val="18"/>
                <w:szCs w:val="24"/>
              </w:rPr>
              <w:t>(</w:t>
            </w:r>
            <w:r w:rsidR="00352FC9" w:rsidRPr="000D011E">
              <w:rPr>
                <w:rFonts w:ascii="Times New Roman" w:hAnsi="Times New Roman" w:cs="Times New Roman"/>
                <w:sz w:val="18"/>
                <w:szCs w:val="24"/>
              </w:rPr>
              <w:t>часопис</w:t>
            </w:r>
            <w:r w:rsidRPr="000D011E">
              <w:rPr>
                <w:rFonts w:ascii="Times New Roman" w:hAnsi="Times New Roman" w:cs="Times New Roman"/>
                <w:sz w:val="18"/>
                <w:szCs w:val="24"/>
              </w:rPr>
              <w:t>,  зборник</w:t>
            </w:r>
            <w:r w:rsidR="003E1CDC">
              <w:rPr>
                <w:rFonts w:ascii="Times New Roman" w:hAnsi="Times New Roman" w:cs="Times New Roman"/>
                <w:sz w:val="18"/>
                <w:szCs w:val="24"/>
              </w:rPr>
              <w:t xml:space="preserve">, издавач </w:t>
            </w:r>
            <w:r w:rsidRPr="000D011E">
              <w:rPr>
                <w:rFonts w:ascii="Times New Roman" w:hAnsi="Times New Roman" w:cs="Times New Roman"/>
                <w:sz w:val="18"/>
                <w:szCs w:val="24"/>
              </w:rPr>
              <w:t>итд.</w:t>
            </w:r>
            <w:r w:rsidR="003E1CDC">
              <w:rPr>
                <w:rFonts w:ascii="Times New Roman" w:hAnsi="Times New Roman" w:cs="Times New Roman"/>
                <w:sz w:val="18"/>
                <w:szCs w:val="24"/>
              </w:rPr>
              <w:t>)</w:t>
            </w:r>
            <w:r w:rsidR="00417471" w:rsidRPr="00417471">
              <w:rPr>
                <w:rFonts w:ascii="Times New Roman" w:hAnsi="Times New Roman" w:cs="Times New Roman"/>
                <w:b/>
                <w:sz w:val="18"/>
                <w:szCs w:val="24"/>
              </w:rPr>
              <w:t>:</w:t>
            </w:r>
          </w:p>
        </w:tc>
        <w:tc>
          <w:tcPr>
            <w:tcW w:w="7226" w:type="dxa"/>
            <w:vAlign w:val="center"/>
          </w:tcPr>
          <w:p w:rsidR="00C12043" w:rsidRPr="00CB531B" w:rsidRDefault="00C12043" w:rsidP="00C12043">
            <w:pPr>
              <w:jc w:val="both"/>
              <w:rPr>
                <w:rFonts w:ascii="Times New Roman" w:hAnsi="Times New Roman" w:cs="Times New Roman"/>
                <w:szCs w:val="24"/>
                <w:lang w:val="sr-Latn-CS"/>
              </w:rPr>
            </w:pPr>
            <w:r>
              <w:rPr>
                <w:rFonts w:ascii="Times New Roman" w:hAnsi="Times New Roman" w:cs="Times New Roman"/>
                <w:szCs w:val="24"/>
                <w:lang w:val="sr-Cyrl-CS"/>
              </w:rPr>
              <w:t>Зборник радова XV Међународна конференција ОМЦ 2022, Златибор 12</w:t>
            </w:r>
            <w:r w:rsidR="001F6796">
              <w:rPr>
                <w:rFonts w:ascii="Times New Roman" w:hAnsi="Times New Roman" w:cs="Times New Roman"/>
                <w:szCs w:val="24"/>
                <w:lang w:val="sr-Latn-CS"/>
              </w:rPr>
              <w:t xml:space="preserve"> </w:t>
            </w:r>
            <w:r>
              <w:rPr>
                <w:rFonts w:ascii="Times New Roman" w:hAnsi="Times New Roman" w:cs="Times New Roman"/>
                <w:szCs w:val="24"/>
                <w:lang w:val="sr-Cyrl-CS"/>
              </w:rPr>
              <w:t>-15.октобар 2022.</w:t>
            </w:r>
            <w:r>
              <w:rPr>
                <w:rFonts w:ascii="Times New Roman" w:hAnsi="Times New Roman" w:cs="Times New Roman"/>
                <w:szCs w:val="24"/>
                <w:lang w:val="sr-Latn-CS"/>
              </w:rPr>
              <w:t xml:space="preserve"> Proceedings 15th international conference OMC 2022, Zlatibor 12-15th october</w:t>
            </w:r>
            <w:r>
              <w:rPr>
                <w:rFonts w:ascii="Times New Roman" w:hAnsi="Times New Roman" w:cs="Times New Roman"/>
                <w:szCs w:val="24"/>
                <w:lang w:val="sr-Cyrl-CS"/>
              </w:rPr>
              <w:t xml:space="preserve"> </w:t>
            </w:r>
          </w:p>
        </w:tc>
      </w:tr>
      <w:tr w:rsidR="000D011E" w:rsidTr="000006BA">
        <w:tc>
          <w:tcPr>
            <w:tcW w:w="9350" w:type="dxa"/>
            <w:gridSpan w:val="2"/>
            <w:shd w:val="clear" w:color="auto" w:fill="FFFFFF" w:themeFill="background1"/>
            <w:vAlign w:val="center"/>
          </w:tcPr>
          <w:p w:rsidR="000D011E" w:rsidRPr="000D011E" w:rsidRDefault="000D011E" w:rsidP="00352FC9">
            <w:pPr>
              <w:rPr>
                <w:rFonts w:ascii="Times New Roman" w:hAnsi="Times New Roman" w:cs="Times New Roman"/>
                <w:sz w:val="6"/>
                <w:szCs w:val="24"/>
              </w:rPr>
            </w:pPr>
          </w:p>
        </w:tc>
      </w:tr>
      <w:tr w:rsidR="00352FC9" w:rsidTr="000006BA">
        <w:tc>
          <w:tcPr>
            <w:tcW w:w="2124" w:type="dxa"/>
            <w:vAlign w:val="center"/>
          </w:tcPr>
          <w:p w:rsidR="00352FC9" w:rsidRDefault="000D011E" w:rsidP="00352FC9">
            <w:pPr>
              <w:rPr>
                <w:rFonts w:ascii="Times New Roman" w:hAnsi="Times New Roman" w:cs="Times New Roman"/>
                <w:b/>
                <w:sz w:val="18"/>
                <w:szCs w:val="24"/>
              </w:rPr>
            </w:pPr>
            <w:r>
              <w:rPr>
                <w:rFonts w:ascii="Times New Roman" w:hAnsi="Times New Roman" w:cs="Times New Roman"/>
                <w:b/>
                <w:sz w:val="18"/>
                <w:szCs w:val="24"/>
              </w:rPr>
              <w:t xml:space="preserve">Саопштење </w:t>
            </w:r>
          </w:p>
          <w:p w:rsidR="003E1CDC" w:rsidRPr="00417471" w:rsidRDefault="003E1CDC" w:rsidP="00417471">
            <w:pPr>
              <w:rPr>
                <w:rFonts w:ascii="Times New Roman" w:hAnsi="Times New Roman" w:cs="Times New Roman"/>
                <w:b/>
                <w:sz w:val="18"/>
                <w:szCs w:val="24"/>
              </w:rPr>
            </w:pPr>
            <w:r w:rsidRPr="003E1CDC">
              <w:rPr>
                <w:rFonts w:ascii="Times New Roman" w:hAnsi="Times New Roman" w:cs="Times New Roman"/>
                <w:sz w:val="18"/>
                <w:szCs w:val="24"/>
              </w:rPr>
              <w:t>(назив скупа</w:t>
            </w:r>
            <w:r>
              <w:rPr>
                <w:rFonts w:ascii="Times New Roman" w:hAnsi="Times New Roman" w:cs="Times New Roman"/>
                <w:sz w:val="18"/>
                <w:szCs w:val="24"/>
              </w:rPr>
              <w:t xml:space="preserve"> и место одржавања</w:t>
            </w:r>
            <w:r w:rsidRPr="003E1CDC">
              <w:rPr>
                <w:rFonts w:ascii="Times New Roman" w:hAnsi="Times New Roman" w:cs="Times New Roman"/>
                <w:sz w:val="18"/>
                <w:szCs w:val="24"/>
              </w:rPr>
              <w:t>)</w:t>
            </w:r>
            <w:r w:rsidR="00417471">
              <w:rPr>
                <w:rFonts w:ascii="Times New Roman" w:hAnsi="Times New Roman" w:cs="Times New Roman"/>
                <w:b/>
                <w:sz w:val="18"/>
                <w:szCs w:val="24"/>
              </w:rPr>
              <w:t>:</w:t>
            </w:r>
          </w:p>
        </w:tc>
        <w:tc>
          <w:tcPr>
            <w:tcW w:w="7226" w:type="dxa"/>
            <w:vAlign w:val="center"/>
          </w:tcPr>
          <w:p w:rsidR="00352FC9" w:rsidRDefault="0011613A" w:rsidP="00352FC9">
            <w:pPr>
              <w:rPr>
                <w:rFonts w:ascii="Times New Roman" w:hAnsi="Times New Roman" w:cs="Times New Roman"/>
                <w:szCs w:val="24"/>
              </w:rPr>
            </w:pPr>
            <w:r>
              <w:rPr>
                <w:rFonts w:ascii="Times New Roman" w:hAnsi="Times New Roman" w:cs="Times New Roman"/>
                <w:szCs w:val="24"/>
                <w:lang w:val="sr-Cyrl-CS"/>
              </w:rPr>
              <w:t xml:space="preserve">XV Међународна конференција </w:t>
            </w:r>
            <w:r w:rsidR="0002126E">
              <w:rPr>
                <w:rFonts w:ascii="Times New Roman" w:hAnsi="Times New Roman" w:cs="Times New Roman"/>
                <w:szCs w:val="24"/>
                <w:lang w:val="sr-Cyrl-CS"/>
              </w:rPr>
              <w:t xml:space="preserve">о површинској експлоатацији </w:t>
            </w:r>
            <w:r>
              <w:rPr>
                <w:rFonts w:ascii="Times New Roman" w:hAnsi="Times New Roman" w:cs="Times New Roman"/>
                <w:szCs w:val="24"/>
                <w:lang w:val="sr-Cyrl-CS"/>
              </w:rPr>
              <w:t>ОМЦ 2022, Златибор 12</w:t>
            </w:r>
            <w:r>
              <w:rPr>
                <w:rFonts w:ascii="Times New Roman" w:hAnsi="Times New Roman" w:cs="Times New Roman"/>
                <w:szCs w:val="24"/>
                <w:lang w:val="sr-Latn-CS"/>
              </w:rPr>
              <w:t xml:space="preserve"> </w:t>
            </w:r>
            <w:r>
              <w:rPr>
                <w:rFonts w:ascii="Times New Roman" w:hAnsi="Times New Roman" w:cs="Times New Roman"/>
                <w:szCs w:val="24"/>
                <w:lang w:val="sr-Cyrl-CS"/>
              </w:rPr>
              <w:t>-15.октобар 2022.</w:t>
            </w:r>
            <w:r w:rsidR="0002126E">
              <w:rPr>
                <w:rFonts w:ascii="Times New Roman" w:hAnsi="Times New Roman" w:cs="Times New Roman"/>
                <w:szCs w:val="24"/>
                <w:lang w:val="sr-Cyrl-CS"/>
              </w:rPr>
              <w:t xml:space="preserve"> Србија</w:t>
            </w:r>
          </w:p>
        </w:tc>
      </w:tr>
      <w:tr w:rsidR="000D011E" w:rsidTr="000006BA">
        <w:tc>
          <w:tcPr>
            <w:tcW w:w="9350" w:type="dxa"/>
            <w:gridSpan w:val="2"/>
            <w:shd w:val="clear" w:color="auto" w:fill="FFFFFF" w:themeFill="background1"/>
            <w:vAlign w:val="center"/>
          </w:tcPr>
          <w:p w:rsidR="000D011E" w:rsidRPr="003E1CDC" w:rsidRDefault="000D011E" w:rsidP="00352FC9">
            <w:pPr>
              <w:rPr>
                <w:rFonts w:ascii="Times New Roman" w:hAnsi="Times New Roman" w:cs="Times New Roman"/>
                <w:sz w:val="6"/>
                <w:szCs w:val="24"/>
              </w:rPr>
            </w:pPr>
          </w:p>
        </w:tc>
      </w:tr>
      <w:tr w:rsidR="000D011E" w:rsidTr="000006BA">
        <w:tc>
          <w:tcPr>
            <w:tcW w:w="2124" w:type="dxa"/>
            <w:vAlign w:val="center"/>
          </w:tcPr>
          <w:p w:rsidR="000D011E" w:rsidRPr="003A39CB" w:rsidRDefault="003E1CDC" w:rsidP="003A39CB">
            <w:pPr>
              <w:rPr>
                <w:rFonts w:ascii="Times New Roman" w:hAnsi="Times New Roman" w:cs="Times New Roman"/>
                <w:b/>
                <w:sz w:val="18"/>
                <w:szCs w:val="24"/>
              </w:rPr>
            </w:pPr>
            <w:r>
              <w:rPr>
                <w:rFonts w:ascii="Times New Roman" w:hAnsi="Times New Roman" w:cs="Times New Roman"/>
                <w:b/>
                <w:sz w:val="18"/>
                <w:szCs w:val="24"/>
              </w:rPr>
              <w:t>DOI</w:t>
            </w:r>
            <w:r w:rsidR="00114CAE">
              <w:rPr>
                <w:rFonts w:ascii="Times New Roman" w:hAnsi="Times New Roman" w:cs="Times New Roman"/>
                <w:b/>
                <w:sz w:val="18"/>
                <w:szCs w:val="24"/>
              </w:rPr>
              <w:t xml:space="preserve">, ISBN, </w:t>
            </w:r>
            <w:r w:rsidR="003A39CB">
              <w:rPr>
                <w:rFonts w:ascii="Times New Roman" w:hAnsi="Times New Roman" w:cs="Times New Roman"/>
                <w:b/>
                <w:sz w:val="18"/>
                <w:szCs w:val="24"/>
              </w:rPr>
              <w:t xml:space="preserve">ISN </w:t>
            </w:r>
          </w:p>
        </w:tc>
        <w:tc>
          <w:tcPr>
            <w:tcW w:w="7226" w:type="dxa"/>
            <w:vAlign w:val="center"/>
          </w:tcPr>
          <w:p w:rsidR="000D011E" w:rsidRPr="0011613A" w:rsidRDefault="0011613A" w:rsidP="00352FC9">
            <w:pPr>
              <w:rPr>
                <w:rFonts w:ascii="Times New Roman" w:hAnsi="Times New Roman" w:cs="Times New Roman"/>
                <w:lang w:val="sr-Latn-CS"/>
              </w:rPr>
            </w:pPr>
            <w:r w:rsidRPr="0011613A">
              <w:rPr>
                <w:rFonts w:ascii="Times New Roman" w:hAnsi="Times New Roman" w:cs="Times New Roman"/>
              </w:rPr>
              <w:t>ISBN - 978-86-83497-29-4</w:t>
            </w:r>
          </w:p>
        </w:tc>
      </w:tr>
      <w:tr w:rsidR="003E1CDC" w:rsidTr="000006BA">
        <w:tc>
          <w:tcPr>
            <w:tcW w:w="9350" w:type="dxa"/>
            <w:gridSpan w:val="2"/>
            <w:shd w:val="clear" w:color="auto" w:fill="FFFFFF" w:themeFill="background1"/>
            <w:vAlign w:val="center"/>
          </w:tcPr>
          <w:p w:rsidR="003E1CDC" w:rsidRPr="003E1CDC" w:rsidRDefault="003E1CDC" w:rsidP="00352FC9">
            <w:pPr>
              <w:rPr>
                <w:rFonts w:ascii="Times New Roman" w:hAnsi="Times New Roman" w:cs="Times New Roman"/>
                <w:sz w:val="6"/>
                <w:szCs w:val="24"/>
              </w:rPr>
            </w:pPr>
          </w:p>
        </w:tc>
      </w:tr>
      <w:tr w:rsidR="000D011E" w:rsidTr="000006BA">
        <w:tc>
          <w:tcPr>
            <w:tcW w:w="2124" w:type="dxa"/>
            <w:vAlign w:val="center"/>
          </w:tcPr>
          <w:p w:rsidR="000D011E" w:rsidRPr="003E1CDC" w:rsidRDefault="00417471" w:rsidP="00352FC9">
            <w:pPr>
              <w:rPr>
                <w:rFonts w:ascii="Times New Roman" w:hAnsi="Times New Roman" w:cs="Times New Roman"/>
                <w:b/>
                <w:sz w:val="18"/>
                <w:szCs w:val="24"/>
              </w:rPr>
            </w:pPr>
            <w:r>
              <w:rPr>
                <w:rFonts w:ascii="Times New Roman" w:hAnsi="Times New Roman" w:cs="Times New Roman"/>
                <w:b/>
                <w:sz w:val="18"/>
                <w:szCs w:val="24"/>
              </w:rPr>
              <w:t>Година публиковања:</w:t>
            </w:r>
          </w:p>
        </w:tc>
        <w:tc>
          <w:tcPr>
            <w:tcW w:w="7226" w:type="dxa"/>
            <w:vAlign w:val="center"/>
          </w:tcPr>
          <w:p w:rsidR="000D011E" w:rsidRDefault="00CB531B" w:rsidP="0011613A">
            <w:pPr>
              <w:rPr>
                <w:rFonts w:ascii="Times New Roman" w:hAnsi="Times New Roman" w:cs="Times New Roman"/>
                <w:szCs w:val="24"/>
              </w:rPr>
            </w:pPr>
            <w:r>
              <w:rPr>
                <w:rFonts w:ascii="Times New Roman" w:hAnsi="Times New Roman" w:cs="Times New Roman"/>
                <w:szCs w:val="24"/>
              </w:rPr>
              <w:t>202</w:t>
            </w:r>
            <w:r w:rsidR="0011613A">
              <w:rPr>
                <w:rFonts w:ascii="Times New Roman" w:hAnsi="Times New Roman" w:cs="Times New Roman"/>
                <w:szCs w:val="24"/>
              </w:rPr>
              <w:t>2</w:t>
            </w:r>
            <w:r>
              <w:rPr>
                <w:rFonts w:ascii="Times New Roman" w:hAnsi="Times New Roman" w:cs="Times New Roman"/>
                <w:szCs w:val="24"/>
              </w:rPr>
              <w:t>.</w:t>
            </w:r>
          </w:p>
        </w:tc>
      </w:tr>
      <w:tr w:rsidR="003E1CDC" w:rsidTr="000006BA">
        <w:tc>
          <w:tcPr>
            <w:tcW w:w="9350" w:type="dxa"/>
            <w:gridSpan w:val="2"/>
            <w:shd w:val="clear" w:color="auto" w:fill="FFFFFF" w:themeFill="background1"/>
            <w:vAlign w:val="center"/>
          </w:tcPr>
          <w:p w:rsidR="003E1CDC" w:rsidRPr="003E1CDC" w:rsidRDefault="003E1CDC" w:rsidP="00352FC9">
            <w:pPr>
              <w:rPr>
                <w:rFonts w:ascii="Times New Roman" w:hAnsi="Times New Roman" w:cs="Times New Roman"/>
                <w:sz w:val="6"/>
                <w:szCs w:val="24"/>
              </w:rPr>
            </w:pPr>
          </w:p>
        </w:tc>
      </w:tr>
      <w:tr w:rsidR="000D011E" w:rsidTr="000006BA">
        <w:tc>
          <w:tcPr>
            <w:tcW w:w="2124" w:type="dxa"/>
            <w:vAlign w:val="center"/>
          </w:tcPr>
          <w:p w:rsidR="000D011E" w:rsidRPr="000D011E" w:rsidRDefault="003E1CDC" w:rsidP="00352FC9">
            <w:pPr>
              <w:rPr>
                <w:rFonts w:ascii="Times New Roman" w:hAnsi="Times New Roman" w:cs="Times New Roman"/>
                <w:b/>
                <w:sz w:val="18"/>
                <w:szCs w:val="24"/>
              </w:rPr>
            </w:pPr>
            <w:r>
              <w:rPr>
                <w:rFonts w:ascii="Times New Roman" w:hAnsi="Times New Roman" w:cs="Times New Roman"/>
                <w:b/>
                <w:sz w:val="18"/>
                <w:szCs w:val="24"/>
              </w:rPr>
              <w:t xml:space="preserve">Страна </w:t>
            </w:r>
            <w:r w:rsidRPr="003E1CDC">
              <w:rPr>
                <w:rFonts w:ascii="Times New Roman" w:hAnsi="Times New Roman" w:cs="Times New Roman"/>
                <w:sz w:val="18"/>
                <w:szCs w:val="24"/>
              </w:rPr>
              <w:t>(од-до, или укупан број страна)</w:t>
            </w:r>
            <w:r w:rsidR="00417471" w:rsidRPr="00417471">
              <w:rPr>
                <w:rFonts w:ascii="Times New Roman" w:hAnsi="Times New Roman" w:cs="Times New Roman"/>
                <w:b/>
                <w:sz w:val="18"/>
                <w:szCs w:val="24"/>
              </w:rPr>
              <w:t>:</w:t>
            </w:r>
          </w:p>
        </w:tc>
        <w:tc>
          <w:tcPr>
            <w:tcW w:w="7226" w:type="dxa"/>
            <w:vAlign w:val="center"/>
          </w:tcPr>
          <w:p w:rsidR="000D011E" w:rsidRPr="00CA70A8" w:rsidRDefault="0011613A" w:rsidP="0011613A">
            <w:pPr>
              <w:rPr>
                <w:rFonts w:ascii="Times New Roman" w:hAnsi="Times New Roman" w:cs="Times New Roman"/>
                <w:szCs w:val="24"/>
                <w:lang w:val="sr-Cyrl-CS"/>
              </w:rPr>
            </w:pPr>
            <w:r>
              <w:rPr>
                <w:rFonts w:ascii="Times New Roman" w:hAnsi="Times New Roman" w:cs="Times New Roman"/>
                <w:szCs w:val="24"/>
                <w:lang w:val="sr-Latn-CS"/>
              </w:rPr>
              <w:t>o</w:t>
            </w:r>
            <w:r w:rsidR="00CA70A8">
              <w:rPr>
                <w:rFonts w:ascii="Times New Roman" w:hAnsi="Times New Roman" w:cs="Times New Roman"/>
                <w:szCs w:val="24"/>
                <w:lang w:val="sr-Cyrl-CS"/>
              </w:rPr>
              <w:t>д</w:t>
            </w:r>
            <w:r>
              <w:rPr>
                <w:rFonts w:ascii="Times New Roman" w:hAnsi="Times New Roman" w:cs="Times New Roman"/>
                <w:szCs w:val="24"/>
                <w:lang w:val="sr-Latn-CS"/>
              </w:rPr>
              <w:t xml:space="preserve"> 7</w:t>
            </w:r>
            <w:r w:rsidR="00CA70A8">
              <w:rPr>
                <w:rFonts w:ascii="Times New Roman" w:hAnsi="Times New Roman" w:cs="Times New Roman"/>
                <w:szCs w:val="24"/>
                <w:lang w:val="sr-Cyrl-CS"/>
              </w:rPr>
              <w:t xml:space="preserve">. до </w:t>
            </w:r>
            <w:r>
              <w:rPr>
                <w:rFonts w:ascii="Times New Roman" w:hAnsi="Times New Roman" w:cs="Times New Roman"/>
                <w:szCs w:val="24"/>
                <w:lang w:val="sr-Latn-CS"/>
              </w:rPr>
              <w:t>11</w:t>
            </w:r>
            <w:r w:rsidR="00CA70A8">
              <w:rPr>
                <w:rFonts w:ascii="Times New Roman" w:hAnsi="Times New Roman" w:cs="Times New Roman"/>
                <w:szCs w:val="24"/>
                <w:lang w:val="sr-Cyrl-CS"/>
              </w:rPr>
              <w:t>. стране</w:t>
            </w:r>
          </w:p>
        </w:tc>
      </w:tr>
      <w:tr w:rsidR="003E1CDC" w:rsidTr="000006BA">
        <w:tc>
          <w:tcPr>
            <w:tcW w:w="9350" w:type="dxa"/>
            <w:gridSpan w:val="2"/>
            <w:shd w:val="clear" w:color="auto" w:fill="FFFFFF" w:themeFill="background1"/>
            <w:vAlign w:val="center"/>
          </w:tcPr>
          <w:p w:rsidR="003E1CDC" w:rsidRPr="003E1CDC" w:rsidRDefault="003E1CDC" w:rsidP="00352FC9">
            <w:pPr>
              <w:rPr>
                <w:rFonts w:ascii="Times New Roman" w:hAnsi="Times New Roman" w:cs="Times New Roman"/>
                <w:sz w:val="6"/>
                <w:szCs w:val="24"/>
              </w:rPr>
            </w:pPr>
          </w:p>
        </w:tc>
      </w:tr>
      <w:tr w:rsidR="000D011E" w:rsidTr="000006BA">
        <w:tc>
          <w:tcPr>
            <w:tcW w:w="2124" w:type="dxa"/>
            <w:vAlign w:val="center"/>
          </w:tcPr>
          <w:p w:rsidR="000D011E" w:rsidRPr="000D011E" w:rsidRDefault="00417471" w:rsidP="003E1CDC">
            <w:pPr>
              <w:rPr>
                <w:rFonts w:ascii="Times New Roman" w:hAnsi="Times New Roman" w:cs="Times New Roman"/>
                <w:b/>
                <w:sz w:val="18"/>
                <w:szCs w:val="24"/>
              </w:rPr>
            </w:pPr>
            <w:r>
              <w:rPr>
                <w:rFonts w:ascii="Times New Roman" w:hAnsi="Times New Roman" w:cs="Times New Roman"/>
                <w:b/>
                <w:sz w:val="18"/>
                <w:szCs w:val="24"/>
              </w:rPr>
              <w:t>Сажетак:</w:t>
            </w:r>
          </w:p>
        </w:tc>
        <w:tc>
          <w:tcPr>
            <w:tcW w:w="7226" w:type="dxa"/>
            <w:vAlign w:val="center"/>
          </w:tcPr>
          <w:p w:rsidR="000D011E" w:rsidRDefault="000D011E" w:rsidP="00352FC9">
            <w:pPr>
              <w:rPr>
                <w:rFonts w:ascii="Times New Roman" w:hAnsi="Times New Roman" w:cs="Times New Roman"/>
                <w:szCs w:val="24"/>
              </w:rPr>
            </w:pPr>
          </w:p>
          <w:p w:rsidR="00C118A6" w:rsidRPr="00BB07C1" w:rsidRDefault="00C118A6" w:rsidP="00C118A6">
            <w:pPr>
              <w:jc w:val="both"/>
              <w:rPr>
                <w:rFonts w:ascii="Times New Roman" w:hAnsi="Times New Roman" w:cs="Times New Roman"/>
                <w:sz w:val="24"/>
                <w:szCs w:val="24"/>
              </w:rPr>
            </w:pPr>
            <w:r w:rsidRPr="00BB07C1">
              <w:rPr>
                <w:rFonts w:ascii="Times New Roman" w:hAnsi="Times New Roman" w:cs="Times New Roman"/>
                <w:sz w:val="24"/>
                <w:szCs w:val="24"/>
              </w:rPr>
              <w:t xml:space="preserve">Геосинтетички дренажни контејнери користе се у свету за одводњавање рудничке и минералне јаловине. Ова технологија може се користити за управљање јаловиштима, у процесу издвајања метала, управљању водним ресурсима (пречишћавање вода и поновно коришћење), одводњавање еколошки опасних руда и израда брана и берми. Геоконтејнери могу бити прилагођени тако да одговарају расположивом простору и могу бити лако уклоњени када је одводњавање завршено. Издренирани јаловински материјал спакован у геоконтејнерима може се безбедно чувати на лицу места, може се користити за изградњу насипа и берми или одлагати на депонији без скупог ископавања или транспорта. Током 2019. године на флотацијском јаловишту Рудника Рудник код Горњег Милановца стручњаци Рударског института из Београда и </w:t>
            </w:r>
            <w:r w:rsidR="00BB07C1">
              <w:rPr>
                <w:rFonts w:ascii="Times New Roman" w:hAnsi="Times New Roman" w:cs="Times New Roman"/>
                <w:sz w:val="24"/>
                <w:szCs w:val="24"/>
              </w:rPr>
              <w:t>SNF</w:t>
            </w:r>
            <w:r w:rsidRPr="00BB07C1">
              <w:rPr>
                <w:rFonts w:ascii="Times New Roman" w:hAnsi="Times New Roman" w:cs="Times New Roman"/>
                <w:sz w:val="24"/>
                <w:szCs w:val="24"/>
              </w:rPr>
              <w:t xml:space="preserve"> </w:t>
            </w:r>
            <w:r w:rsidR="00BB07C1">
              <w:rPr>
                <w:rFonts w:ascii="Times New Roman" w:hAnsi="Times New Roman" w:cs="Times New Roman"/>
                <w:sz w:val="24"/>
                <w:szCs w:val="24"/>
              </w:rPr>
              <w:t>Adriatic</w:t>
            </w:r>
            <w:r w:rsidRPr="00BB07C1">
              <w:rPr>
                <w:rFonts w:ascii="Times New Roman" w:hAnsi="Times New Roman" w:cs="Times New Roman"/>
                <w:sz w:val="24"/>
                <w:szCs w:val="24"/>
              </w:rPr>
              <w:t xml:space="preserve"> из Загреба обавили су низ испитивања у циљу утврђивања могућности примене геосинтетичких дренажних контејнера у процесу прераде руде и надвишења бране на флотацијском језеру.</w:t>
            </w:r>
          </w:p>
          <w:p w:rsidR="00C118A6" w:rsidRDefault="00C118A6" w:rsidP="00352FC9">
            <w:pPr>
              <w:rPr>
                <w:rFonts w:ascii="Times New Roman" w:hAnsi="Times New Roman" w:cs="Times New Roman"/>
                <w:szCs w:val="24"/>
              </w:rPr>
            </w:pPr>
          </w:p>
          <w:p w:rsidR="00E126A1" w:rsidRPr="00BB07C1" w:rsidRDefault="00BB07C1" w:rsidP="00BB07C1">
            <w:pPr>
              <w:pStyle w:val="CommentText"/>
              <w:jc w:val="both"/>
              <w:rPr>
                <w:rFonts w:ascii="Times New Roman" w:hAnsi="Times New Roman"/>
                <w:sz w:val="24"/>
                <w:szCs w:val="24"/>
              </w:rPr>
            </w:pPr>
            <w:r w:rsidRPr="00BB07C1">
              <w:rPr>
                <w:rFonts w:ascii="Times New Roman" w:hAnsi="Times New Roman"/>
                <w:sz w:val="24"/>
                <w:szCs w:val="24"/>
              </w:rPr>
              <w:t xml:space="preserve">Geosynthetic drainage containers are used worldwide for dewatering mine and mineral tailings. This technology can be used for tailings management, in the process of metal extraction, water resource </w:t>
            </w:r>
            <w:r w:rsidRPr="00BB07C1">
              <w:rPr>
                <w:rFonts w:ascii="Times New Roman" w:hAnsi="Times New Roman"/>
                <w:sz w:val="24"/>
                <w:szCs w:val="24"/>
              </w:rPr>
              <w:lastRenderedPageBreak/>
              <w:t>management (water purification and reuse), dewatering of environmentally hazardous ores, and the construction of dams and berms. Geocontainers can be customized to fit the available space and can be easily removed when dewatering is complete. Drained tailings material packed in geocontainers can be stored safely on site, used to build levees and berms, or disposed of in a landfill without expensive excavation or transportation. During 2019, at the flotation tailings of mine Rudnik near Gornji Milanovac, experts from the Mining Institute from Belgrade and SNF Adriatic from Zagreb conducted a series of tests in order to determine the possibility of applying geosynthetic drainage containers in the process of processing ore and raising the dam on the flotation lake.</w:t>
            </w:r>
          </w:p>
        </w:tc>
      </w:tr>
      <w:tr w:rsidR="003E1CDC" w:rsidTr="000006BA">
        <w:tc>
          <w:tcPr>
            <w:tcW w:w="9350" w:type="dxa"/>
            <w:gridSpan w:val="2"/>
            <w:shd w:val="clear" w:color="auto" w:fill="FFFFFF" w:themeFill="background1"/>
            <w:vAlign w:val="center"/>
          </w:tcPr>
          <w:p w:rsidR="003E1CDC" w:rsidRPr="003E1CDC" w:rsidRDefault="003E1CDC" w:rsidP="00352FC9">
            <w:pPr>
              <w:rPr>
                <w:rFonts w:ascii="Times New Roman" w:hAnsi="Times New Roman" w:cs="Times New Roman"/>
                <w:sz w:val="6"/>
                <w:szCs w:val="24"/>
              </w:rPr>
            </w:pPr>
          </w:p>
        </w:tc>
      </w:tr>
      <w:tr w:rsidR="000D011E" w:rsidTr="000006BA">
        <w:tc>
          <w:tcPr>
            <w:tcW w:w="2124" w:type="dxa"/>
            <w:vAlign w:val="center"/>
          </w:tcPr>
          <w:p w:rsidR="000D011E" w:rsidRPr="000D011E" w:rsidRDefault="003E1CDC" w:rsidP="00352FC9">
            <w:pPr>
              <w:rPr>
                <w:rFonts w:ascii="Times New Roman" w:hAnsi="Times New Roman" w:cs="Times New Roman"/>
                <w:b/>
                <w:sz w:val="18"/>
                <w:szCs w:val="24"/>
              </w:rPr>
            </w:pPr>
            <w:r>
              <w:rPr>
                <w:rFonts w:ascii="Times New Roman" w:hAnsi="Times New Roman" w:cs="Times New Roman"/>
                <w:b/>
                <w:sz w:val="18"/>
                <w:szCs w:val="24"/>
              </w:rPr>
              <w:t>Кључне речи</w:t>
            </w:r>
            <w:r w:rsidR="00417471">
              <w:rPr>
                <w:rFonts w:ascii="Times New Roman" w:hAnsi="Times New Roman" w:cs="Times New Roman"/>
                <w:b/>
                <w:sz w:val="18"/>
                <w:szCs w:val="24"/>
              </w:rPr>
              <w:t>:</w:t>
            </w:r>
          </w:p>
        </w:tc>
        <w:tc>
          <w:tcPr>
            <w:tcW w:w="7226" w:type="dxa"/>
            <w:vAlign w:val="center"/>
          </w:tcPr>
          <w:p w:rsidR="00BB07C1" w:rsidRPr="00BB07C1" w:rsidRDefault="00BB07C1" w:rsidP="00E126A1">
            <w:pPr>
              <w:pBdr>
                <w:bottom w:val="single" w:sz="4" w:space="1" w:color="auto"/>
              </w:pBdr>
              <w:jc w:val="both"/>
              <w:rPr>
                <w:rFonts w:ascii="Times New Roman" w:hAnsi="Times New Roman" w:cs="Times New Roman"/>
              </w:rPr>
            </w:pPr>
            <w:r w:rsidRPr="00BB07C1">
              <w:rPr>
                <w:rFonts w:ascii="Times New Roman" w:hAnsi="Times New Roman" w:cs="Times New Roman"/>
              </w:rPr>
              <w:t>флотација, јаловина, дренажа, флокулант</w:t>
            </w:r>
          </w:p>
          <w:p w:rsidR="000D011E" w:rsidRPr="00BB07C1" w:rsidRDefault="00BB07C1" w:rsidP="00E126A1">
            <w:pPr>
              <w:pBdr>
                <w:bottom w:val="single" w:sz="4" w:space="1" w:color="auto"/>
              </w:pBdr>
              <w:jc w:val="both"/>
              <w:rPr>
                <w:rFonts w:ascii="Times New Roman" w:hAnsi="Times New Roman" w:cs="Times New Roman"/>
                <w:szCs w:val="24"/>
                <w:lang w:val="sr-Cyrl-CS"/>
              </w:rPr>
            </w:pPr>
            <w:r w:rsidRPr="00BB07C1">
              <w:rPr>
                <w:rFonts w:ascii="Times New Roman" w:hAnsi="Times New Roman" w:cs="Times New Roman"/>
              </w:rPr>
              <w:t>flotation, tailings, drainage, flocculant</w:t>
            </w:r>
          </w:p>
        </w:tc>
      </w:tr>
    </w:tbl>
    <w:p w:rsidR="00114CAE" w:rsidRPr="00114CAE" w:rsidRDefault="00114CAE" w:rsidP="00114CAE">
      <w:pPr>
        <w:spacing w:after="0" w:line="240" w:lineRule="auto"/>
        <w:rPr>
          <w:sz w:val="14"/>
        </w:rPr>
      </w:pPr>
    </w:p>
    <w:p w:rsidR="00114CAE" w:rsidRDefault="00114CAE"/>
    <w:tbl>
      <w:tblPr>
        <w:tblStyle w:val="TableGrid"/>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tblPr>
      <w:tblGrid>
        <w:gridCol w:w="4959"/>
        <w:gridCol w:w="4391"/>
      </w:tblGrid>
      <w:tr w:rsidR="003E1CDC" w:rsidTr="00DA77E5">
        <w:trPr>
          <w:trHeight w:val="1119"/>
        </w:trPr>
        <w:tc>
          <w:tcPr>
            <w:tcW w:w="4959" w:type="dxa"/>
            <w:vAlign w:val="center"/>
          </w:tcPr>
          <w:p w:rsidR="003E1CDC" w:rsidRPr="00CA70A8" w:rsidRDefault="003E1CDC" w:rsidP="00352FC9">
            <w:pPr>
              <w:rPr>
                <w:rFonts w:ascii="Times New Roman" w:hAnsi="Times New Roman" w:cs="Times New Roman"/>
                <w:sz w:val="18"/>
                <w:szCs w:val="24"/>
                <w:lang w:val="sr-Cyrl-CS"/>
              </w:rPr>
            </w:pPr>
            <w:r>
              <w:rPr>
                <w:rFonts w:ascii="Times New Roman" w:hAnsi="Times New Roman" w:cs="Times New Roman"/>
                <w:b/>
                <w:sz w:val="18"/>
                <w:szCs w:val="24"/>
              </w:rPr>
              <w:t>Датум:</w:t>
            </w:r>
            <w:r w:rsidR="00CA70A8">
              <w:rPr>
                <w:rFonts w:ascii="Times New Roman" w:hAnsi="Times New Roman" w:cs="Times New Roman"/>
                <w:b/>
                <w:sz w:val="18"/>
                <w:szCs w:val="24"/>
                <w:lang w:val="sr-Cyrl-CS"/>
              </w:rPr>
              <w:t xml:space="preserve">  </w:t>
            </w:r>
            <w:r w:rsidR="00CA70A8" w:rsidRPr="00CA70A8">
              <w:rPr>
                <w:rFonts w:ascii="Times New Roman" w:hAnsi="Times New Roman" w:cs="Times New Roman"/>
                <w:sz w:val="18"/>
                <w:szCs w:val="24"/>
                <w:lang w:val="sr-Cyrl-CS"/>
              </w:rPr>
              <w:t>1</w:t>
            </w:r>
            <w:r w:rsidR="00BB07C1">
              <w:rPr>
                <w:rFonts w:ascii="Times New Roman" w:hAnsi="Times New Roman" w:cs="Times New Roman"/>
                <w:sz w:val="18"/>
                <w:szCs w:val="24"/>
                <w:lang w:val="sr-Latn-CS"/>
              </w:rPr>
              <w:t>8</w:t>
            </w:r>
            <w:r w:rsidR="00CA70A8" w:rsidRPr="00CA70A8">
              <w:rPr>
                <w:rFonts w:ascii="Times New Roman" w:hAnsi="Times New Roman" w:cs="Times New Roman"/>
                <w:sz w:val="18"/>
                <w:szCs w:val="24"/>
                <w:lang w:val="sr-Cyrl-CS"/>
              </w:rPr>
              <w:t xml:space="preserve">. </w:t>
            </w:r>
            <w:r w:rsidR="00BB07C1">
              <w:rPr>
                <w:rFonts w:ascii="Times New Roman" w:hAnsi="Times New Roman" w:cs="Times New Roman"/>
                <w:sz w:val="18"/>
                <w:szCs w:val="24"/>
                <w:lang w:val="sr-Cyrl-CS"/>
              </w:rPr>
              <w:t>октобар</w:t>
            </w:r>
            <w:r w:rsidR="00CA70A8" w:rsidRPr="00CA70A8">
              <w:rPr>
                <w:rFonts w:ascii="Times New Roman" w:hAnsi="Times New Roman" w:cs="Times New Roman"/>
                <w:sz w:val="18"/>
                <w:szCs w:val="24"/>
                <w:lang w:val="sr-Cyrl-CS"/>
              </w:rPr>
              <w:t xml:space="preserve"> 2022.</w:t>
            </w:r>
          </w:p>
          <w:p w:rsidR="00114CAE" w:rsidRPr="00114CAE" w:rsidRDefault="00114CAE" w:rsidP="0009302B">
            <w:pPr>
              <w:rPr>
                <w:rFonts w:ascii="Times New Roman" w:hAnsi="Times New Roman" w:cs="Times New Roman"/>
                <w:b/>
                <w:sz w:val="24"/>
                <w:szCs w:val="24"/>
              </w:rPr>
            </w:pPr>
          </w:p>
        </w:tc>
        <w:tc>
          <w:tcPr>
            <w:tcW w:w="4391" w:type="dxa"/>
            <w:vAlign w:val="center"/>
          </w:tcPr>
          <w:p w:rsidR="000006BA" w:rsidRDefault="00B530A0" w:rsidP="003E1CDC">
            <w:pPr>
              <w:rPr>
                <w:rFonts w:ascii="Times New Roman" w:hAnsi="Times New Roman" w:cs="Times New Roman"/>
                <w:sz w:val="18"/>
                <w:szCs w:val="24"/>
              </w:rPr>
            </w:pPr>
            <w:r>
              <w:rPr>
                <w:rFonts w:ascii="Times New Roman" w:hAnsi="Times New Roman" w:cs="Times New Roman"/>
                <w:b/>
                <w:sz w:val="18"/>
                <w:szCs w:val="24"/>
              </w:rPr>
              <w:t xml:space="preserve">Податке доставио и </w:t>
            </w:r>
            <w:r w:rsidR="000006BA">
              <w:rPr>
                <w:rFonts w:ascii="Times New Roman" w:hAnsi="Times New Roman" w:cs="Times New Roman"/>
                <w:b/>
                <w:sz w:val="18"/>
                <w:szCs w:val="24"/>
              </w:rPr>
              <w:t>потврђује тачност</w:t>
            </w:r>
          </w:p>
          <w:p w:rsidR="003E1CDC" w:rsidRDefault="003E1CDC" w:rsidP="003E1CDC">
            <w:pPr>
              <w:rPr>
                <w:rFonts w:ascii="Times New Roman" w:hAnsi="Times New Roman" w:cs="Times New Roman"/>
                <w:b/>
                <w:sz w:val="18"/>
                <w:szCs w:val="24"/>
              </w:rPr>
            </w:pPr>
            <w:r w:rsidRPr="003E1CDC">
              <w:rPr>
                <w:rFonts w:ascii="Times New Roman" w:hAnsi="Times New Roman" w:cs="Times New Roman"/>
                <w:sz w:val="18"/>
                <w:szCs w:val="24"/>
              </w:rPr>
              <w:t>(име и презиме)</w:t>
            </w:r>
            <w:r w:rsidR="00417471" w:rsidRPr="000006BA">
              <w:rPr>
                <w:rFonts w:ascii="Times New Roman" w:hAnsi="Times New Roman" w:cs="Times New Roman"/>
                <w:b/>
                <w:sz w:val="18"/>
                <w:szCs w:val="24"/>
              </w:rPr>
              <w:t>:</w:t>
            </w:r>
          </w:p>
          <w:p w:rsidR="00114CAE" w:rsidRDefault="00DA77E5" w:rsidP="00DA77E5">
            <w:pPr>
              <w:rPr>
                <w:rFonts w:ascii="Times New Roman" w:hAnsi="Times New Roman" w:cs="Times New Roman"/>
                <w:sz w:val="24"/>
                <w:szCs w:val="24"/>
              </w:rPr>
            </w:pPr>
            <w:r>
              <w:rPr>
                <w:rFonts w:ascii="Times New Roman" w:hAnsi="Times New Roman" w:cs="Times New Roman"/>
                <w:b/>
                <w:noProof/>
                <w:sz w:val="18"/>
                <w:szCs w:val="24"/>
              </w:rPr>
              <w:drawing>
                <wp:inline distT="0" distB="0" distL="0" distR="0">
                  <wp:extent cx="1790700" cy="419100"/>
                  <wp:effectExtent l="19050" t="0" r="0" b="0"/>
                  <wp:docPr id="1" name="Picture 0" descr="Potpis Vladan Canov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pis Vladan Canovic.jpg"/>
                          <pic:cNvPicPr/>
                        </pic:nvPicPr>
                        <pic:blipFill>
                          <a:blip r:embed="rId6"/>
                          <a:srcRect l="7389" t="9722" b="29166"/>
                          <a:stretch>
                            <a:fillRect/>
                          </a:stretch>
                        </pic:blipFill>
                        <pic:spPr>
                          <a:xfrm>
                            <a:off x="0" y="0"/>
                            <a:ext cx="1790700" cy="419100"/>
                          </a:xfrm>
                          <a:prstGeom prst="rect">
                            <a:avLst/>
                          </a:prstGeom>
                        </pic:spPr>
                      </pic:pic>
                    </a:graphicData>
                  </a:graphic>
                </wp:inline>
              </w:drawing>
            </w:r>
          </w:p>
          <w:p w:rsidR="00DA77E5" w:rsidRPr="00DA77E5" w:rsidRDefault="00DA77E5" w:rsidP="00DA77E5">
            <w:pPr>
              <w:rPr>
                <w:rFonts w:ascii="Times New Roman" w:hAnsi="Times New Roman" w:cs="Times New Roman"/>
                <w:sz w:val="24"/>
                <w:szCs w:val="24"/>
                <w:lang w:val="sr-Cyrl-CS"/>
              </w:rPr>
            </w:pPr>
            <w:r>
              <w:rPr>
                <w:rFonts w:ascii="Times New Roman" w:hAnsi="Times New Roman" w:cs="Times New Roman"/>
                <w:sz w:val="24"/>
                <w:szCs w:val="24"/>
              </w:rPr>
              <w:t>Владан Чановић</w:t>
            </w:r>
            <w:r>
              <w:rPr>
                <w:rFonts w:ascii="Times New Roman" w:hAnsi="Times New Roman" w:cs="Times New Roman"/>
                <w:sz w:val="24"/>
                <w:szCs w:val="24"/>
                <w:lang w:val="sr-Cyrl-CS"/>
              </w:rPr>
              <w:t>,</w:t>
            </w:r>
            <w:r>
              <w:rPr>
                <w:rFonts w:ascii="Times New Roman" w:hAnsi="Times New Roman" w:cs="Times New Roman"/>
                <w:sz w:val="24"/>
                <w:szCs w:val="24"/>
              </w:rPr>
              <w:t xml:space="preserve"> дипл.инж.геол.</w:t>
            </w:r>
          </w:p>
        </w:tc>
      </w:tr>
    </w:tbl>
    <w:p w:rsidR="00352FC9" w:rsidRDefault="00352FC9" w:rsidP="00352FC9">
      <w:pPr>
        <w:spacing w:after="0" w:line="240" w:lineRule="auto"/>
        <w:jc w:val="center"/>
        <w:rPr>
          <w:rFonts w:ascii="Times New Roman" w:hAnsi="Times New Roman" w:cs="Times New Roman"/>
          <w:szCs w:val="24"/>
        </w:rPr>
      </w:pPr>
    </w:p>
    <w:p w:rsidR="00352FC9" w:rsidRDefault="00352FC9" w:rsidP="00352FC9">
      <w:pPr>
        <w:spacing w:after="0" w:line="240" w:lineRule="auto"/>
        <w:jc w:val="center"/>
        <w:rPr>
          <w:rFonts w:ascii="Times New Roman" w:hAnsi="Times New Roman" w:cs="Times New Roman"/>
          <w:szCs w:val="24"/>
        </w:rPr>
      </w:pPr>
    </w:p>
    <w:p w:rsidR="00352FC9" w:rsidRPr="00352FC9" w:rsidRDefault="00352FC9" w:rsidP="00352FC9">
      <w:pPr>
        <w:spacing w:after="0" w:line="240" w:lineRule="auto"/>
        <w:jc w:val="center"/>
        <w:rPr>
          <w:rFonts w:ascii="Times New Roman" w:hAnsi="Times New Roman" w:cs="Times New Roman"/>
          <w:szCs w:val="24"/>
        </w:rPr>
      </w:pPr>
      <w:bookmarkStart w:id="0" w:name="_GoBack"/>
      <w:bookmarkEnd w:id="0"/>
    </w:p>
    <w:p w:rsidR="002A67EE" w:rsidRPr="002A67EE" w:rsidRDefault="002A67EE" w:rsidP="002A67EE">
      <w:pPr>
        <w:spacing w:after="0" w:line="240" w:lineRule="auto"/>
        <w:jc w:val="center"/>
        <w:rPr>
          <w:rFonts w:ascii="Times New Roman" w:hAnsi="Times New Roman" w:cs="Times New Roman"/>
          <w:b/>
          <w:sz w:val="20"/>
        </w:rPr>
      </w:pPr>
    </w:p>
    <w:sectPr w:rsidR="002A67EE" w:rsidRPr="002A67EE" w:rsidSect="007D73EF">
      <w:head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76BC" w:rsidRDefault="004976BC" w:rsidP="00B530A0">
      <w:pPr>
        <w:spacing w:after="0" w:line="240" w:lineRule="auto"/>
      </w:pPr>
      <w:r>
        <w:separator/>
      </w:r>
    </w:p>
  </w:endnote>
  <w:endnote w:type="continuationSeparator" w:id="1">
    <w:p w:rsidR="004976BC" w:rsidRDefault="004976BC" w:rsidP="00B530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altName w:val="Times New Roman PSMT"/>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76BC" w:rsidRDefault="004976BC" w:rsidP="00B530A0">
      <w:pPr>
        <w:spacing w:after="0" w:line="240" w:lineRule="auto"/>
      </w:pPr>
      <w:r>
        <w:separator/>
      </w:r>
    </w:p>
  </w:footnote>
  <w:footnote w:type="continuationSeparator" w:id="1">
    <w:p w:rsidR="004976BC" w:rsidRDefault="004976BC" w:rsidP="00B530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0A0" w:rsidRDefault="00B530A0" w:rsidP="00B530A0">
    <w:pPr>
      <w:spacing w:after="0" w:line="240" w:lineRule="auto"/>
      <w:jc w:val="both"/>
      <w:rPr>
        <w:rFonts w:ascii="Times New Roman" w:hAnsi="Times New Roman" w:cs="Times New Roman"/>
      </w:rPr>
    </w:pPr>
  </w:p>
  <w:p w:rsidR="00B530A0" w:rsidRDefault="00B530A0" w:rsidP="00B530A0">
    <w:pPr>
      <w:spacing w:after="0" w:line="240" w:lineRule="auto"/>
      <w:jc w:val="both"/>
      <w:rPr>
        <w:rFonts w:ascii="Times New Roman" w:hAnsi="Times New Roman" w:cs="Times New Roman"/>
      </w:rPr>
    </w:pPr>
  </w:p>
  <w:p w:rsidR="00B530A0" w:rsidRPr="00352FC9" w:rsidRDefault="00B530A0" w:rsidP="00B530A0">
    <w:pPr>
      <w:spacing w:after="0" w:line="240" w:lineRule="auto"/>
      <w:jc w:val="both"/>
      <w:rPr>
        <w:rFonts w:ascii="Times New Roman" w:hAnsi="Times New Roman" w:cs="Times New Roman"/>
      </w:rPr>
    </w:pPr>
    <w:r w:rsidRPr="00352FC9">
      <w:rPr>
        <w:rFonts w:ascii="Times New Roman" w:hAnsi="Times New Roman" w:cs="Times New Roman"/>
      </w:rPr>
      <w:t>РУДАРСКИ ИНСТИТУТ БЕОГРАД</w:t>
    </w:r>
  </w:p>
  <w:p w:rsidR="00B530A0" w:rsidRPr="00352FC9" w:rsidRDefault="00B530A0" w:rsidP="00B530A0">
    <w:pPr>
      <w:spacing w:after="0" w:line="240" w:lineRule="auto"/>
      <w:jc w:val="both"/>
      <w:rPr>
        <w:rFonts w:ascii="Times New Roman" w:hAnsi="Times New Roman" w:cs="Times New Roman"/>
        <w:b/>
        <w:sz w:val="4"/>
      </w:rPr>
    </w:pPr>
  </w:p>
  <w:p w:rsidR="00B530A0" w:rsidRPr="00B530A0" w:rsidRDefault="00B530A0" w:rsidP="00B530A0">
    <w:pPr>
      <w:spacing w:after="0" w:line="240" w:lineRule="auto"/>
      <w:jc w:val="both"/>
      <w:rPr>
        <w:rFonts w:ascii="Times New Roman" w:hAnsi="Times New Roman" w:cs="Times New Roman"/>
        <w:b/>
        <w:sz w:val="24"/>
        <w:szCs w:val="24"/>
      </w:rPr>
    </w:pPr>
    <w:r w:rsidRPr="00114CAE">
      <w:rPr>
        <w:rFonts w:ascii="Times New Roman" w:hAnsi="Times New Roman" w:cs="Times New Roman"/>
        <w:b/>
        <w:sz w:val="24"/>
        <w:szCs w:val="24"/>
      </w:rPr>
      <w:t>Библиотека</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A67EE"/>
    <w:rsid w:val="000006BA"/>
    <w:rsid w:val="0002126E"/>
    <w:rsid w:val="0009302B"/>
    <w:rsid w:val="000D011E"/>
    <w:rsid w:val="000F4493"/>
    <w:rsid w:val="00114CAE"/>
    <w:rsid w:val="0011613A"/>
    <w:rsid w:val="00134BFF"/>
    <w:rsid w:val="001F6796"/>
    <w:rsid w:val="00295433"/>
    <w:rsid w:val="002A67EE"/>
    <w:rsid w:val="00352FC9"/>
    <w:rsid w:val="003A39CB"/>
    <w:rsid w:val="003E1CDC"/>
    <w:rsid w:val="00417471"/>
    <w:rsid w:val="004976BC"/>
    <w:rsid w:val="004D3981"/>
    <w:rsid w:val="00500E2E"/>
    <w:rsid w:val="00617860"/>
    <w:rsid w:val="0079220E"/>
    <w:rsid w:val="007C64E6"/>
    <w:rsid w:val="007D73EF"/>
    <w:rsid w:val="008177EA"/>
    <w:rsid w:val="00860CA6"/>
    <w:rsid w:val="00872F8B"/>
    <w:rsid w:val="008C6880"/>
    <w:rsid w:val="00AE4D12"/>
    <w:rsid w:val="00B530A0"/>
    <w:rsid w:val="00BB07C1"/>
    <w:rsid w:val="00C118A6"/>
    <w:rsid w:val="00C12043"/>
    <w:rsid w:val="00CA70A8"/>
    <w:rsid w:val="00CB531B"/>
    <w:rsid w:val="00D8693A"/>
    <w:rsid w:val="00DA77E5"/>
    <w:rsid w:val="00DF534D"/>
    <w:rsid w:val="00E126A1"/>
    <w:rsid w:val="00EC54E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3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F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530A0"/>
    <w:rPr>
      <w:color w:val="0563C1" w:themeColor="hyperlink"/>
      <w:u w:val="single"/>
    </w:rPr>
  </w:style>
  <w:style w:type="paragraph" w:styleId="Header">
    <w:name w:val="header"/>
    <w:basedOn w:val="Normal"/>
    <w:link w:val="HeaderChar"/>
    <w:uiPriority w:val="99"/>
    <w:unhideWhenUsed/>
    <w:rsid w:val="00B53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0A0"/>
  </w:style>
  <w:style w:type="paragraph" w:styleId="Footer">
    <w:name w:val="footer"/>
    <w:basedOn w:val="Normal"/>
    <w:link w:val="FooterChar"/>
    <w:uiPriority w:val="99"/>
    <w:unhideWhenUsed/>
    <w:rsid w:val="00B53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0A0"/>
  </w:style>
  <w:style w:type="paragraph" w:styleId="CommentText">
    <w:name w:val="annotation text"/>
    <w:basedOn w:val="Normal"/>
    <w:link w:val="CommentTextChar"/>
    <w:uiPriority w:val="99"/>
    <w:semiHidden/>
    <w:unhideWhenUsed/>
    <w:rsid w:val="00E126A1"/>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126A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DA77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7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Slobodan</dc:creator>
  <cp:keywords/>
  <dc:description/>
  <cp:lastModifiedBy>PC1</cp:lastModifiedBy>
  <cp:revision>6</cp:revision>
  <dcterms:created xsi:type="dcterms:W3CDTF">2022-10-18T06:52:00Z</dcterms:created>
  <dcterms:modified xsi:type="dcterms:W3CDTF">2022-10-18T08:36:00Z</dcterms:modified>
</cp:coreProperties>
</file>